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F026E5">
      <w:pPr>
        <w:overflowPunct w:val="0"/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eastAsia="仿宋_GB2312"/>
          <w:b/>
          <w:sz w:val="32"/>
          <w:szCs w:val="20"/>
          <w:lang w:eastAsia="zh-CN"/>
        </w:rPr>
        <w:t>附件</w:t>
      </w:r>
      <w:r>
        <w:rPr>
          <w:rFonts w:hint="eastAsia" w:eastAsia="仿宋_GB2312"/>
          <w:b w:val="0"/>
          <w:bCs/>
          <w:sz w:val="32"/>
          <w:szCs w:val="20"/>
          <w:lang w:val="en-US" w:eastAsia="zh-CN"/>
        </w:rPr>
        <w:t>1</w:t>
      </w:r>
      <w:r>
        <w:rPr>
          <w:rFonts w:hint="eastAsia" w:eastAsia="仿宋_GB2312"/>
          <w:b/>
          <w:sz w:val="32"/>
          <w:szCs w:val="20"/>
          <w:lang w:eastAsia="zh-CN"/>
        </w:rPr>
        <w:t>：</w:t>
      </w:r>
    </w:p>
    <w:p w14:paraId="6C1572B7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  <w:bookmarkStart w:id="2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第三批市级乡村“五个美丽”建设优秀案例名单</w:t>
      </w:r>
    </w:p>
    <w:bookmarkEnd w:id="2"/>
    <w:p w14:paraId="0606D6A5"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</w:p>
    <w:tbl>
      <w:tblPr>
        <w:tblStyle w:val="11"/>
        <w:tblW w:w="142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"/>
        <w:gridCol w:w="1315"/>
        <w:gridCol w:w="2181"/>
        <w:gridCol w:w="4558"/>
        <w:gridCol w:w="3092"/>
        <w:gridCol w:w="2446"/>
      </w:tblGrid>
      <w:tr w14:paraId="2F2DB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1" w:type="dxa"/>
            <w:noWrap w:val="0"/>
            <w:vAlign w:val="center"/>
          </w:tcPr>
          <w:p w14:paraId="3CD32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15" w:type="dxa"/>
            <w:noWrap w:val="0"/>
            <w:vAlign w:val="center"/>
          </w:tcPr>
          <w:p w14:paraId="29198A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县（市、区）</w:t>
            </w:r>
          </w:p>
        </w:tc>
        <w:tc>
          <w:tcPr>
            <w:tcW w:w="2181" w:type="dxa"/>
            <w:noWrap w:val="0"/>
            <w:vAlign w:val="center"/>
          </w:tcPr>
          <w:p w14:paraId="15CE3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乡村“五个美丽”建设类别</w:t>
            </w:r>
          </w:p>
        </w:tc>
        <w:tc>
          <w:tcPr>
            <w:tcW w:w="4558" w:type="dxa"/>
            <w:noWrap w:val="0"/>
            <w:vAlign w:val="center"/>
          </w:tcPr>
          <w:p w14:paraId="6A92E7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建设点名称</w:t>
            </w:r>
          </w:p>
        </w:tc>
        <w:tc>
          <w:tcPr>
            <w:tcW w:w="3092" w:type="dxa"/>
            <w:noWrap w:val="0"/>
            <w:vAlign w:val="center"/>
          </w:tcPr>
          <w:p w14:paraId="612855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1.试点典型请备注“试点”，</w:t>
            </w:r>
          </w:p>
          <w:p w14:paraId="61C375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2.非试点典型请备注“非试点”</w:t>
            </w:r>
          </w:p>
        </w:tc>
        <w:tc>
          <w:tcPr>
            <w:tcW w:w="2446" w:type="dxa"/>
            <w:noWrap w:val="0"/>
            <w:vAlign w:val="center"/>
          </w:tcPr>
          <w:p w14:paraId="25702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是否推荐为2025年度省级典型案例</w:t>
            </w:r>
          </w:p>
        </w:tc>
      </w:tr>
      <w:tr w14:paraId="7051D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71" w:type="dxa"/>
            <w:noWrap w:val="0"/>
            <w:vAlign w:val="center"/>
          </w:tcPr>
          <w:p w14:paraId="645343D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315" w:type="dxa"/>
            <w:noWrap w:val="0"/>
            <w:vAlign w:val="center"/>
          </w:tcPr>
          <w:p w14:paraId="3D377189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</w:t>
            </w:r>
          </w:p>
        </w:tc>
        <w:tc>
          <w:tcPr>
            <w:tcW w:w="2181" w:type="dxa"/>
            <w:noWrap w:val="0"/>
            <w:vAlign w:val="center"/>
          </w:tcPr>
          <w:p w14:paraId="18028BE4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美丽乡村庭院</w:t>
            </w:r>
          </w:p>
        </w:tc>
        <w:tc>
          <w:tcPr>
            <w:tcW w:w="4558" w:type="dxa"/>
            <w:noWrap w:val="0"/>
            <w:vAlign w:val="center"/>
          </w:tcPr>
          <w:p w14:paraId="2455D6C5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永春县呈祥乡东溪村陈志侨（省级）、陈志强（县级）、陈志新、陈金让、陈国光、陈盛准</w:t>
            </w:r>
          </w:p>
        </w:tc>
        <w:tc>
          <w:tcPr>
            <w:tcW w:w="3092" w:type="dxa"/>
            <w:noWrap w:val="0"/>
            <w:vAlign w:val="center"/>
          </w:tcPr>
          <w:p w14:paraId="031194E4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非试点</w:t>
            </w:r>
          </w:p>
        </w:tc>
        <w:tc>
          <w:tcPr>
            <w:tcW w:w="2446" w:type="dxa"/>
            <w:noWrap w:val="0"/>
            <w:vAlign w:val="center"/>
          </w:tcPr>
          <w:p w14:paraId="6AB67324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否</w:t>
            </w:r>
          </w:p>
        </w:tc>
      </w:tr>
      <w:tr w14:paraId="6AC06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71" w:type="dxa"/>
            <w:noWrap w:val="0"/>
            <w:vAlign w:val="center"/>
          </w:tcPr>
          <w:p w14:paraId="3CA0C4E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315" w:type="dxa"/>
            <w:noWrap w:val="0"/>
            <w:vAlign w:val="center"/>
          </w:tcPr>
          <w:p w14:paraId="1BB860E5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</w:t>
            </w:r>
          </w:p>
        </w:tc>
        <w:tc>
          <w:tcPr>
            <w:tcW w:w="2181" w:type="dxa"/>
            <w:noWrap w:val="0"/>
            <w:vAlign w:val="center"/>
          </w:tcPr>
          <w:p w14:paraId="4FBF3F7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美丽乡村庭院</w:t>
            </w:r>
          </w:p>
        </w:tc>
        <w:tc>
          <w:tcPr>
            <w:tcW w:w="4558" w:type="dxa"/>
            <w:noWrap w:val="0"/>
            <w:vAlign w:val="top"/>
          </w:tcPr>
          <w:p w14:paraId="3C43598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永春县呈祥乡西村村黄朝根（省级）、黄成义（县级）、黄其琛、黄金挺、黄中布，黄文才</w:t>
            </w:r>
          </w:p>
        </w:tc>
        <w:tc>
          <w:tcPr>
            <w:tcW w:w="3092" w:type="dxa"/>
            <w:noWrap w:val="0"/>
            <w:vAlign w:val="top"/>
          </w:tcPr>
          <w:p w14:paraId="5152112D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非试点</w:t>
            </w:r>
          </w:p>
        </w:tc>
        <w:tc>
          <w:tcPr>
            <w:tcW w:w="2446" w:type="dxa"/>
            <w:noWrap w:val="0"/>
            <w:vAlign w:val="top"/>
          </w:tcPr>
          <w:p w14:paraId="05CF9BA3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否</w:t>
            </w:r>
          </w:p>
        </w:tc>
      </w:tr>
      <w:tr w14:paraId="5A626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71" w:type="dxa"/>
            <w:noWrap w:val="0"/>
            <w:vAlign w:val="center"/>
          </w:tcPr>
          <w:p w14:paraId="641DB53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315" w:type="dxa"/>
            <w:noWrap w:val="0"/>
            <w:vAlign w:val="center"/>
          </w:tcPr>
          <w:p w14:paraId="3BB0F31C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</w:t>
            </w:r>
          </w:p>
        </w:tc>
        <w:tc>
          <w:tcPr>
            <w:tcW w:w="2181" w:type="dxa"/>
            <w:noWrap w:val="0"/>
            <w:vAlign w:val="center"/>
          </w:tcPr>
          <w:p w14:paraId="424D1A45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美丽乡村庭院</w:t>
            </w:r>
          </w:p>
        </w:tc>
        <w:tc>
          <w:tcPr>
            <w:tcW w:w="4558" w:type="dxa"/>
            <w:noWrap w:val="0"/>
            <w:vAlign w:val="top"/>
          </w:tcPr>
          <w:p w14:paraId="44FBCC9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永春县东平镇太平村颜电琼（省级）、李培明（县级）、涂春梅、李春龙、颜亚华、黄素凌</w:t>
            </w:r>
          </w:p>
        </w:tc>
        <w:tc>
          <w:tcPr>
            <w:tcW w:w="3092" w:type="dxa"/>
            <w:noWrap w:val="0"/>
            <w:vAlign w:val="top"/>
          </w:tcPr>
          <w:p w14:paraId="14741929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非试点</w:t>
            </w:r>
          </w:p>
        </w:tc>
        <w:tc>
          <w:tcPr>
            <w:tcW w:w="2446" w:type="dxa"/>
            <w:noWrap w:val="0"/>
            <w:vAlign w:val="top"/>
          </w:tcPr>
          <w:p w14:paraId="063EBE52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否</w:t>
            </w:r>
          </w:p>
        </w:tc>
      </w:tr>
      <w:tr w14:paraId="006F6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71" w:type="dxa"/>
            <w:noWrap w:val="0"/>
            <w:vAlign w:val="center"/>
          </w:tcPr>
          <w:p w14:paraId="56A5550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315" w:type="dxa"/>
            <w:noWrap w:val="0"/>
            <w:vAlign w:val="center"/>
          </w:tcPr>
          <w:p w14:paraId="20B026F6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</w:t>
            </w:r>
          </w:p>
        </w:tc>
        <w:tc>
          <w:tcPr>
            <w:tcW w:w="2181" w:type="dxa"/>
            <w:noWrap w:val="0"/>
            <w:vAlign w:val="center"/>
          </w:tcPr>
          <w:p w14:paraId="5744FDB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美丽乡村庭院</w:t>
            </w:r>
          </w:p>
        </w:tc>
        <w:tc>
          <w:tcPr>
            <w:tcW w:w="4558" w:type="dxa"/>
            <w:noWrap w:val="0"/>
            <w:vAlign w:val="top"/>
          </w:tcPr>
          <w:p w14:paraId="6DAD109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永春县仙夹镇龙美村陈维欣（省级）、郭永忠（县级）、郭金准、林志定、陈炳煌、陈华蓉</w:t>
            </w:r>
          </w:p>
        </w:tc>
        <w:tc>
          <w:tcPr>
            <w:tcW w:w="3092" w:type="dxa"/>
            <w:noWrap w:val="0"/>
            <w:vAlign w:val="top"/>
          </w:tcPr>
          <w:p w14:paraId="1B92132C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非试点</w:t>
            </w:r>
          </w:p>
        </w:tc>
        <w:tc>
          <w:tcPr>
            <w:tcW w:w="2446" w:type="dxa"/>
            <w:noWrap w:val="0"/>
            <w:vAlign w:val="top"/>
          </w:tcPr>
          <w:p w14:paraId="0435263D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否</w:t>
            </w:r>
          </w:p>
        </w:tc>
      </w:tr>
      <w:tr w14:paraId="1D401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71" w:type="dxa"/>
            <w:noWrap w:val="0"/>
            <w:vAlign w:val="center"/>
          </w:tcPr>
          <w:p w14:paraId="0327562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315" w:type="dxa"/>
            <w:noWrap w:val="0"/>
            <w:vAlign w:val="center"/>
          </w:tcPr>
          <w:p w14:paraId="2A578D61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</w:t>
            </w:r>
          </w:p>
        </w:tc>
        <w:tc>
          <w:tcPr>
            <w:tcW w:w="2181" w:type="dxa"/>
            <w:noWrap w:val="0"/>
            <w:vAlign w:val="center"/>
          </w:tcPr>
          <w:p w14:paraId="353461F4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美丽乡村庭院</w:t>
            </w:r>
          </w:p>
        </w:tc>
        <w:tc>
          <w:tcPr>
            <w:tcW w:w="4558" w:type="dxa"/>
            <w:noWrap w:val="0"/>
            <w:vAlign w:val="top"/>
          </w:tcPr>
          <w:p w14:paraId="236527F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永春县东关镇美升村郑锦华（省级）、陈义全（县级）、郑少明、郑再兴、</w:t>
            </w:r>
            <w:bookmarkStart w:id="0" w:name="OLE_LINK16"/>
            <w:bookmarkStart w:id="1" w:name="OLE_LINK15"/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郑</w:t>
            </w:r>
            <w:bookmarkEnd w:id="0"/>
            <w:bookmarkEnd w:id="1"/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港水、郑月玲</w:t>
            </w:r>
          </w:p>
        </w:tc>
        <w:tc>
          <w:tcPr>
            <w:tcW w:w="3092" w:type="dxa"/>
            <w:noWrap w:val="0"/>
            <w:vAlign w:val="top"/>
          </w:tcPr>
          <w:p w14:paraId="45B9181F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非试点</w:t>
            </w:r>
          </w:p>
        </w:tc>
        <w:tc>
          <w:tcPr>
            <w:tcW w:w="2446" w:type="dxa"/>
            <w:noWrap w:val="0"/>
            <w:vAlign w:val="top"/>
          </w:tcPr>
          <w:p w14:paraId="30E2E2A3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否</w:t>
            </w:r>
          </w:p>
        </w:tc>
      </w:tr>
      <w:tr w14:paraId="56FF0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1" w:type="dxa"/>
            <w:noWrap w:val="0"/>
            <w:vAlign w:val="center"/>
          </w:tcPr>
          <w:p w14:paraId="69F578E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315" w:type="dxa"/>
            <w:noWrap w:val="0"/>
            <w:vAlign w:val="center"/>
          </w:tcPr>
          <w:p w14:paraId="55315FB3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</w:t>
            </w:r>
          </w:p>
        </w:tc>
        <w:tc>
          <w:tcPr>
            <w:tcW w:w="2181" w:type="dxa"/>
            <w:noWrap w:val="0"/>
            <w:vAlign w:val="center"/>
          </w:tcPr>
          <w:p w14:paraId="25C6028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美丽乡村庭院</w:t>
            </w:r>
          </w:p>
        </w:tc>
        <w:tc>
          <w:tcPr>
            <w:tcW w:w="4558" w:type="dxa"/>
            <w:noWrap w:val="0"/>
            <w:vAlign w:val="top"/>
          </w:tcPr>
          <w:p w14:paraId="37E3014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永春县玉斗镇竹溪村康英鹏（省级）、康丽玲（县级）、康爱国、康辉景、康庆军、康英建</w:t>
            </w:r>
          </w:p>
        </w:tc>
        <w:tc>
          <w:tcPr>
            <w:tcW w:w="3092" w:type="dxa"/>
            <w:noWrap w:val="0"/>
            <w:vAlign w:val="top"/>
          </w:tcPr>
          <w:p w14:paraId="722EEF69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非试点</w:t>
            </w:r>
          </w:p>
        </w:tc>
        <w:tc>
          <w:tcPr>
            <w:tcW w:w="2446" w:type="dxa"/>
            <w:noWrap w:val="0"/>
            <w:vAlign w:val="top"/>
          </w:tcPr>
          <w:p w14:paraId="3689982D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否</w:t>
            </w:r>
          </w:p>
        </w:tc>
      </w:tr>
      <w:tr w14:paraId="2D372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71" w:type="dxa"/>
            <w:noWrap w:val="0"/>
            <w:vAlign w:val="center"/>
          </w:tcPr>
          <w:p w14:paraId="434E00E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1315" w:type="dxa"/>
            <w:noWrap w:val="0"/>
            <w:vAlign w:val="center"/>
          </w:tcPr>
          <w:p w14:paraId="342FCAF5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</w:t>
            </w:r>
          </w:p>
        </w:tc>
        <w:tc>
          <w:tcPr>
            <w:tcW w:w="2181" w:type="dxa"/>
            <w:noWrap w:val="0"/>
            <w:vAlign w:val="center"/>
          </w:tcPr>
          <w:p w14:paraId="1B2EC77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美丽乡村庭院</w:t>
            </w:r>
          </w:p>
        </w:tc>
        <w:tc>
          <w:tcPr>
            <w:tcW w:w="4558" w:type="dxa"/>
            <w:noWrap w:val="0"/>
            <w:vAlign w:val="top"/>
          </w:tcPr>
          <w:p w14:paraId="6672BD5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永春县横口乡上西坑村郭庆龙、郭敬道、郭永福、郭钢民、郭华锦、郭永绸（均为省级）</w:t>
            </w:r>
          </w:p>
        </w:tc>
        <w:tc>
          <w:tcPr>
            <w:tcW w:w="3092" w:type="dxa"/>
            <w:noWrap w:val="0"/>
            <w:vAlign w:val="top"/>
          </w:tcPr>
          <w:p w14:paraId="7DB1CE78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非试点</w:t>
            </w:r>
          </w:p>
        </w:tc>
        <w:tc>
          <w:tcPr>
            <w:tcW w:w="2446" w:type="dxa"/>
            <w:noWrap w:val="0"/>
            <w:vAlign w:val="top"/>
          </w:tcPr>
          <w:p w14:paraId="37C9521B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否</w:t>
            </w:r>
          </w:p>
        </w:tc>
      </w:tr>
      <w:tr w14:paraId="3F090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71" w:type="dxa"/>
            <w:noWrap w:val="0"/>
            <w:vAlign w:val="center"/>
          </w:tcPr>
          <w:p w14:paraId="6D41757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1315" w:type="dxa"/>
            <w:noWrap w:val="0"/>
            <w:vAlign w:val="top"/>
          </w:tcPr>
          <w:p w14:paraId="0D0F9D31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</w:t>
            </w:r>
          </w:p>
        </w:tc>
        <w:tc>
          <w:tcPr>
            <w:tcW w:w="2181" w:type="dxa"/>
            <w:noWrap w:val="0"/>
            <w:vAlign w:val="center"/>
          </w:tcPr>
          <w:p w14:paraId="51C64A16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美丽乡村微景观</w:t>
            </w:r>
          </w:p>
        </w:tc>
        <w:tc>
          <w:tcPr>
            <w:tcW w:w="4558" w:type="dxa"/>
            <w:noWrap w:val="0"/>
            <w:vAlign w:val="top"/>
          </w:tcPr>
          <w:p w14:paraId="3C538939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永春县岵山镇南石村芦柑史馆</w:t>
            </w:r>
          </w:p>
        </w:tc>
        <w:tc>
          <w:tcPr>
            <w:tcW w:w="3092" w:type="dxa"/>
            <w:noWrap w:val="0"/>
            <w:vAlign w:val="top"/>
          </w:tcPr>
          <w:p w14:paraId="621EAB56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非试点</w:t>
            </w:r>
          </w:p>
        </w:tc>
        <w:tc>
          <w:tcPr>
            <w:tcW w:w="2446" w:type="dxa"/>
            <w:noWrap w:val="0"/>
            <w:vAlign w:val="top"/>
          </w:tcPr>
          <w:p w14:paraId="4BCF61D5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否</w:t>
            </w:r>
          </w:p>
        </w:tc>
      </w:tr>
      <w:tr w14:paraId="254FC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71" w:type="dxa"/>
            <w:noWrap w:val="0"/>
            <w:vAlign w:val="center"/>
          </w:tcPr>
          <w:p w14:paraId="4235845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1315" w:type="dxa"/>
            <w:noWrap w:val="0"/>
            <w:vAlign w:val="top"/>
          </w:tcPr>
          <w:p w14:paraId="00D611BB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</w:t>
            </w:r>
          </w:p>
        </w:tc>
        <w:tc>
          <w:tcPr>
            <w:tcW w:w="2181" w:type="dxa"/>
            <w:noWrap w:val="0"/>
            <w:vAlign w:val="center"/>
          </w:tcPr>
          <w:p w14:paraId="3D9B412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美丽乡村微景观</w:t>
            </w:r>
          </w:p>
        </w:tc>
        <w:tc>
          <w:tcPr>
            <w:tcW w:w="4558" w:type="dxa"/>
            <w:noWrap w:val="0"/>
            <w:vAlign w:val="top"/>
          </w:tcPr>
          <w:p w14:paraId="7DD8F49F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永春县仙夹镇龙美村黄花风铃木景观带</w:t>
            </w:r>
          </w:p>
        </w:tc>
        <w:tc>
          <w:tcPr>
            <w:tcW w:w="3092" w:type="dxa"/>
            <w:noWrap w:val="0"/>
            <w:vAlign w:val="top"/>
          </w:tcPr>
          <w:p w14:paraId="12AB1225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非试点</w:t>
            </w:r>
          </w:p>
        </w:tc>
        <w:tc>
          <w:tcPr>
            <w:tcW w:w="2446" w:type="dxa"/>
            <w:noWrap w:val="0"/>
            <w:vAlign w:val="top"/>
          </w:tcPr>
          <w:p w14:paraId="5B6A5263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否</w:t>
            </w:r>
          </w:p>
        </w:tc>
      </w:tr>
      <w:tr w14:paraId="66070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71" w:type="dxa"/>
            <w:noWrap w:val="0"/>
            <w:vAlign w:val="center"/>
          </w:tcPr>
          <w:p w14:paraId="2BFDF42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315" w:type="dxa"/>
            <w:noWrap w:val="0"/>
            <w:vAlign w:val="top"/>
          </w:tcPr>
          <w:p w14:paraId="647488E7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</w:t>
            </w:r>
          </w:p>
        </w:tc>
        <w:tc>
          <w:tcPr>
            <w:tcW w:w="2181" w:type="dxa"/>
            <w:noWrap w:val="0"/>
            <w:vAlign w:val="center"/>
          </w:tcPr>
          <w:p w14:paraId="51BCA245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美丽乡村微景观</w:t>
            </w:r>
          </w:p>
        </w:tc>
        <w:tc>
          <w:tcPr>
            <w:tcW w:w="4558" w:type="dxa"/>
            <w:noWrap w:val="0"/>
            <w:vAlign w:val="top"/>
          </w:tcPr>
          <w:p w14:paraId="785139D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永春县外山乡墘溪村紫竺桥</w:t>
            </w:r>
          </w:p>
        </w:tc>
        <w:tc>
          <w:tcPr>
            <w:tcW w:w="3092" w:type="dxa"/>
            <w:noWrap w:val="0"/>
            <w:vAlign w:val="top"/>
          </w:tcPr>
          <w:p w14:paraId="520C2937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非试点</w:t>
            </w:r>
          </w:p>
        </w:tc>
        <w:tc>
          <w:tcPr>
            <w:tcW w:w="2446" w:type="dxa"/>
            <w:noWrap w:val="0"/>
            <w:vAlign w:val="top"/>
          </w:tcPr>
          <w:p w14:paraId="3C697F39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否</w:t>
            </w:r>
          </w:p>
        </w:tc>
      </w:tr>
      <w:tr w14:paraId="7EF6A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71" w:type="dxa"/>
            <w:noWrap w:val="0"/>
            <w:vAlign w:val="center"/>
          </w:tcPr>
          <w:p w14:paraId="073CAE5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1315" w:type="dxa"/>
            <w:noWrap w:val="0"/>
            <w:vAlign w:val="top"/>
          </w:tcPr>
          <w:p w14:paraId="5874A3B5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</w:t>
            </w:r>
          </w:p>
        </w:tc>
        <w:tc>
          <w:tcPr>
            <w:tcW w:w="2181" w:type="dxa"/>
            <w:noWrap w:val="0"/>
            <w:vAlign w:val="center"/>
          </w:tcPr>
          <w:p w14:paraId="52ECA9E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美丽乡村微景观</w:t>
            </w:r>
          </w:p>
        </w:tc>
        <w:tc>
          <w:tcPr>
            <w:tcW w:w="4558" w:type="dxa"/>
            <w:noWrap w:val="0"/>
            <w:vAlign w:val="top"/>
          </w:tcPr>
          <w:p w14:paraId="0B8ED8CE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永春县玉斗镇炉地村纱帽石微景观</w:t>
            </w:r>
          </w:p>
        </w:tc>
        <w:tc>
          <w:tcPr>
            <w:tcW w:w="3092" w:type="dxa"/>
            <w:noWrap w:val="0"/>
            <w:vAlign w:val="top"/>
          </w:tcPr>
          <w:p w14:paraId="38F7B24F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非试点</w:t>
            </w:r>
          </w:p>
        </w:tc>
        <w:tc>
          <w:tcPr>
            <w:tcW w:w="2446" w:type="dxa"/>
            <w:noWrap w:val="0"/>
            <w:vAlign w:val="top"/>
          </w:tcPr>
          <w:p w14:paraId="24C7A8E6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否</w:t>
            </w:r>
          </w:p>
        </w:tc>
      </w:tr>
      <w:tr w14:paraId="2FCAC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71" w:type="dxa"/>
            <w:noWrap w:val="0"/>
            <w:vAlign w:val="center"/>
          </w:tcPr>
          <w:p w14:paraId="1E1C04B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1315" w:type="dxa"/>
            <w:noWrap w:val="0"/>
            <w:vAlign w:val="top"/>
          </w:tcPr>
          <w:p w14:paraId="457CFD94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</w:t>
            </w:r>
          </w:p>
        </w:tc>
        <w:tc>
          <w:tcPr>
            <w:tcW w:w="2181" w:type="dxa"/>
            <w:noWrap w:val="0"/>
            <w:vAlign w:val="center"/>
          </w:tcPr>
          <w:p w14:paraId="45C02AC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美丽乡村微景观</w:t>
            </w:r>
          </w:p>
        </w:tc>
        <w:tc>
          <w:tcPr>
            <w:tcW w:w="4558" w:type="dxa"/>
            <w:noWrap w:val="0"/>
            <w:vAlign w:val="top"/>
          </w:tcPr>
          <w:p w14:paraId="15F4841A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永春县横口乡福德村船山岩观景台</w:t>
            </w:r>
          </w:p>
        </w:tc>
        <w:tc>
          <w:tcPr>
            <w:tcW w:w="3092" w:type="dxa"/>
            <w:noWrap w:val="0"/>
            <w:vAlign w:val="top"/>
          </w:tcPr>
          <w:p w14:paraId="641F5FE6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非试点</w:t>
            </w:r>
          </w:p>
        </w:tc>
        <w:tc>
          <w:tcPr>
            <w:tcW w:w="2446" w:type="dxa"/>
            <w:noWrap w:val="0"/>
            <w:vAlign w:val="top"/>
          </w:tcPr>
          <w:p w14:paraId="677E5810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否</w:t>
            </w:r>
          </w:p>
        </w:tc>
      </w:tr>
      <w:tr w14:paraId="5CC50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71" w:type="dxa"/>
            <w:noWrap w:val="0"/>
            <w:vAlign w:val="center"/>
          </w:tcPr>
          <w:p w14:paraId="4DBF701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13</w:t>
            </w:r>
          </w:p>
        </w:tc>
        <w:tc>
          <w:tcPr>
            <w:tcW w:w="1315" w:type="dxa"/>
            <w:noWrap w:val="0"/>
            <w:vAlign w:val="center"/>
          </w:tcPr>
          <w:p w14:paraId="5EB8668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</w:t>
            </w:r>
          </w:p>
        </w:tc>
        <w:tc>
          <w:tcPr>
            <w:tcW w:w="2181" w:type="dxa"/>
            <w:noWrap w:val="0"/>
            <w:vAlign w:val="center"/>
          </w:tcPr>
          <w:p w14:paraId="36E59BD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美丽乡村公共空间</w:t>
            </w:r>
          </w:p>
        </w:tc>
        <w:tc>
          <w:tcPr>
            <w:tcW w:w="4558" w:type="dxa"/>
            <w:noWrap w:val="0"/>
            <w:vAlign w:val="top"/>
          </w:tcPr>
          <w:p w14:paraId="2489B1E3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永春县桂洋镇岐山村古树公园</w:t>
            </w:r>
          </w:p>
        </w:tc>
        <w:tc>
          <w:tcPr>
            <w:tcW w:w="3092" w:type="dxa"/>
            <w:noWrap w:val="0"/>
            <w:vAlign w:val="center"/>
          </w:tcPr>
          <w:p w14:paraId="25E18145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非试点</w:t>
            </w:r>
          </w:p>
        </w:tc>
        <w:tc>
          <w:tcPr>
            <w:tcW w:w="2446" w:type="dxa"/>
            <w:noWrap w:val="0"/>
            <w:vAlign w:val="center"/>
          </w:tcPr>
          <w:p w14:paraId="38FB7FF2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否</w:t>
            </w:r>
          </w:p>
        </w:tc>
      </w:tr>
      <w:tr w14:paraId="795E8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71" w:type="dxa"/>
            <w:noWrap w:val="0"/>
            <w:vAlign w:val="center"/>
          </w:tcPr>
          <w:p w14:paraId="640A303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1315" w:type="dxa"/>
            <w:noWrap w:val="0"/>
            <w:vAlign w:val="center"/>
          </w:tcPr>
          <w:p w14:paraId="3B83B26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</w:t>
            </w:r>
          </w:p>
        </w:tc>
        <w:tc>
          <w:tcPr>
            <w:tcW w:w="2181" w:type="dxa"/>
            <w:noWrap w:val="0"/>
            <w:vAlign w:val="center"/>
          </w:tcPr>
          <w:p w14:paraId="0FDB991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美丽乡村公共空间</w:t>
            </w:r>
          </w:p>
        </w:tc>
        <w:tc>
          <w:tcPr>
            <w:tcW w:w="4558" w:type="dxa"/>
            <w:noWrap w:val="0"/>
            <w:vAlign w:val="center"/>
          </w:tcPr>
          <w:p w14:paraId="4A62D7D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永春县呈祥乡西村村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红豆杉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公园</w:t>
            </w:r>
          </w:p>
        </w:tc>
        <w:tc>
          <w:tcPr>
            <w:tcW w:w="3092" w:type="dxa"/>
            <w:noWrap w:val="0"/>
            <w:vAlign w:val="center"/>
          </w:tcPr>
          <w:p w14:paraId="5D7FCBE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非试点</w:t>
            </w:r>
          </w:p>
        </w:tc>
        <w:tc>
          <w:tcPr>
            <w:tcW w:w="2446" w:type="dxa"/>
            <w:noWrap w:val="0"/>
            <w:vAlign w:val="center"/>
          </w:tcPr>
          <w:p w14:paraId="5C0014AA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否</w:t>
            </w:r>
          </w:p>
        </w:tc>
      </w:tr>
      <w:tr w14:paraId="55134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71" w:type="dxa"/>
            <w:noWrap w:val="0"/>
            <w:vAlign w:val="center"/>
          </w:tcPr>
          <w:p w14:paraId="673073D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15</w:t>
            </w:r>
          </w:p>
        </w:tc>
        <w:tc>
          <w:tcPr>
            <w:tcW w:w="1315" w:type="dxa"/>
            <w:noWrap w:val="0"/>
            <w:vAlign w:val="center"/>
          </w:tcPr>
          <w:p w14:paraId="28364FC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</w:t>
            </w:r>
          </w:p>
        </w:tc>
        <w:tc>
          <w:tcPr>
            <w:tcW w:w="2181" w:type="dxa"/>
            <w:noWrap w:val="0"/>
            <w:vAlign w:val="center"/>
          </w:tcPr>
          <w:p w14:paraId="4BA3C1A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美丽乡村公共空间</w:t>
            </w:r>
          </w:p>
        </w:tc>
        <w:tc>
          <w:tcPr>
            <w:tcW w:w="4558" w:type="dxa"/>
            <w:noWrap w:val="0"/>
            <w:vAlign w:val="top"/>
          </w:tcPr>
          <w:p w14:paraId="3952B3D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永春县东关镇东关村闽南水仙现代交易体验中心</w:t>
            </w:r>
          </w:p>
        </w:tc>
        <w:tc>
          <w:tcPr>
            <w:tcW w:w="3092" w:type="dxa"/>
            <w:noWrap w:val="0"/>
            <w:vAlign w:val="top"/>
          </w:tcPr>
          <w:p w14:paraId="471189AE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非试点</w:t>
            </w:r>
          </w:p>
        </w:tc>
        <w:tc>
          <w:tcPr>
            <w:tcW w:w="2446" w:type="dxa"/>
            <w:noWrap w:val="0"/>
            <w:vAlign w:val="top"/>
          </w:tcPr>
          <w:p w14:paraId="30CB4100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否</w:t>
            </w:r>
          </w:p>
        </w:tc>
      </w:tr>
      <w:tr w14:paraId="2A883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71" w:type="dxa"/>
            <w:noWrap w:val="0"/>
            <w:vAlign w:val="center"/>
          </w:tcPr>
          <w:p w14:paraId="3D2AA86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16</w:t>
            </w:r>
          </w:p>
        </w:tc>
        <w:tc>
          <w:tcPr>
            <w:tcW w:w="1315" w:type="dxa"/>
            <w:noWrap w:val="0"/>
            <w:vAlign w:val="center"/>
          </w:tcPr>
          <w:p w14:paraId="4CD6F21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</w:t>
            </w:r>
          </w:p>
        </w:tc>
        <w:tc>
          <w:tcPr>
            <w:tcW w:w="2181" w:type="dxa"/>
            <w:noWrap w:val="0"/>
            <w:vAlign w:val="center"/>
          </w:tcPr>
          <w:p w14:paraId="1596FF3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美丽田园</w:t>
            </w:r>
          </w:p>
        </w:tc>
        <w:tc>
          <w:tcPr>
            <w:tcW w:w="4558" w:type="dxa"/>
            <w:noWrap w:val="0"/>
            <w:vAlign w:val="top"/>
          </w:tcPr>
          <w:p w14:paraId="6CB83EE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永春县横口乡云贵村</w:t>
            </w:r>
          </w:p>
          <w:p w14:paraId="75ACF10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金山寨美丽茶园</w:t>
            </w:r>
          </w:p>
        </w:tc>
        <w:tc>
          <w:tcPr>
            <w:tcW w:w="3092" w:type="dxa"/>
            <w:noWrap w:val="0"/>
            <w:vAlign w:val="center"/>
          </w:tcPr>
          <w:p w14:paraId="0C52027B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非试点</w:t>
            </w:r>
          </w:p>
        </w:tc>
        <w:tc>
          <w:tcPr>
            <w:tcW w:w="2446" w:type="dxa"/>
            <w:noWrap w:val="0"/>
            <w:vAlign w:val="center"/>
          </w:tcPr>
          <w:p w14:paraId="3D885A5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否</w:t>
            </w:r>
          </w:p>
        </w:tc>
      </w:tr>
      <w:tr w14:paraId="3C72D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71" w:type="dxa"/>
            <w:noWrap w:val="0"/>
            <w:vAlign w:val="center"/>
          </w:tcPr>
          <w:p w14:paraId="2E629E1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17</w:t>
            </w:r>
          </w:p>
        </w:tc>
        <w:tc>
          <w:tcPr>
            <w:tcW w:w="1315" w:type="dxa"/>
            <w:noWrap w:val="0"/>
            <w:vAlign w:val="top"/>
          </w:tcPr>
          <w:p w14:paraId="38798174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</w:t>
            </w:r>
          </w:p>
        </w:tc>
        <w:tc>
          <w:tcPr>
            <w:tcW w:w="2181" w:type="dxa"/>
            <w:noWrap w:val="0"/>
            <w:vAlign w:val="center"/>
          </w:tcPr>
          <w:p w14:paraId="00A0590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美丽田园</w:t>
            </w:r>
          </w:p>
        </w:tc>
        <w:tc>
          <w:tcPr>
            <w:tcW w:w="4558" w:type="dxa"/>
            <w:noWrap w:val="0"/>
            <w:vAlign w:val="top"/>
          </w:tcPr>
          <w:p w14:paraId="24B97811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永春县东关镇东关村冬瓜基地</w:t>
            </w:r>
          </w:p>
        </w:tc>
        <w:tc>
          <w:tcPr>
            <w:tcW w:w="3092" w:type="dxa"/>
            <w:noWrap w:val="0"/>
            <w:vAlign w:val="top"/>
          </w:tcPr>
          <w:p w14:paraId="6C46D6FD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非试点</w:t>
            </w:r>
          </w:p>
        </w:tc>
        <w:tc>
          <w:tcPr>
            <w:tcW w:w="2446" w:type="dxa"/>
            <w:noWrap w:val="0"/>
            <w:vAlign w:val="top"/>
          </w:tcPr>
          <w:p w14:paraId="4A3E5608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否</w:t>
            </w:r>
          </w:p>
        </w:tc>
      </w:tr>
      <w:tr w14:paraId="30679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71" w:type="dxa"/>
            <w:noWrap w:val="0"/>
            <w:vAlign w:val="center"/>
          </w:tcPr>
          <w:p w14:paraId="5C4CFC7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18</w:t>
            </w:r>
          </w:p>
        </w:tc>
        <w:tc>
          <w:tcPr>
            <w:tcW w:w="1315" w:type="dxa"/>
            <w:noWrap w:val="0"/>
            <w:vAlign w:val="top"/>
          </w:tcPr>
          <w:p w14:paraId="555194BA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</w:t>
            </w:r>
          </w:p>
        </w:tc>
        <w:tc>
          <w:tcPr>
            <w:tcW w:w="2181" w:type="dxa"/>
            <w:noWrap w:val="0"/>
            <w:vAlign w:val="center"/>
          </w:tcPr>
          <w:p w14:paraId="2305C071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美丽田园</w:t>
            </w:r>
          </w:p>
        </w:tc>
        <w:tc>
          <w:tcPr>
            <w:tcW w:w="4558" w:type="dxa"/>
            <w:noWrap w:val="0"/>
            <w:vAlign w:val="top"/>
          </w:tcPr>
          <w:p w14:paraId="6B0CAF4D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永春县呈祥乡呈祥村宫仑田园</w:t>
            </w:r>
          </w:p>
        </w:tc>
        <w:tc>
          <w:tcPr>
            <w:tcW w:w="3092" w:type="dxa"/>
            <w:noWrap w:val="0"/>
            <w:vAlign w:val="top"/>
          </w:tcPr>
          <w:p w14:paraId="1DDA3691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非试点</w:t>
            </w:r>
          </w:p>
        </w:tc>
        <w:tc>
          <w:tcPr>
            <w:tcW w:w="2446" w:type="dxa"/>
            <w:noWrap w:val="0"/>
            <w:vAlign w:val="top"/>
          </w:tcPr>
          <w:p w14:paraId="57D96D23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否</w:t>
            </w:r>
          </w:p>
        </w:tc>
      </w:tr>
      <w:tr w14:paraId="2F998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71" w:type="dxa"/>
            <w:noWrap w:val="0"/>
            <w:vAlign w:val="top"/>
          </w:tcPr>
          <w:p w14:paraId="64B40ABA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19</w:t>
            </w:r>
          </w:p>
        </w:tc>
        <w:tc>
          <w:tcPr>
            <w:tcW w:w="1315" w:type="dxa"/>
            <w:noWrap w:val="0"/>
            <w:vAlign w:val="top"/>
          </w:tcPr>
          <w:p w14:paraId="58F8458E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</w:t>
            </w:r>
          </w:p>
        </w:tc>
        <w:tc>
          <w:tcPr>
            <w:tcW w:w="2181" w:type="dxa"/>
            <w:noWrap w:val="0"/>
            <w:vAlign w:val="center"/>
          </w:tcPr>
          <w:p w14:paraId="7717552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美丽休闲旅游点</w:t>
            </w:r>
          </w:p>
        </w:tc>
        <w:tc>
          <w:tcPr>
            <w:tcW w:w="4558" w:type="dxa"/>
            <w:noWrap w:val="0"/>
            <w:vAlign w:val="top"/>
          </w:tcPr>
          <w:p w14:paraId="0155D431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永春县东关镇美升村茶旅融合体验点</w:t>
            </w:r>
          </w:p>
        </w:tc>
        <w:tc>
          <w:tcPr>
            <w:tcW w:w="3092" w:type="dxa"/>
            <w:noWrap w:val="0"/>
            <w:vAlign w:val="top"/>
          </w:tcPr>
          <w:p w14:paraId="2ECDC61C">
            <w:pPr>
              <w:bidi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非试点</w:t>
            </w:r>
          </w:p>
        </w:tc>
        <w:tc>
          <w:tcPr>
            <w:tcW w:w="2446" w:type="dxa"/>
            <w:noWrap w:val="0"/>
            <w:vAlign w:val="top"/>
          </w:tcPr>
          <w:p w14:paraId="074F081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否</w:t>
            </w:r>
          </w:p>
          <w:p w14:paraId="092FE76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（类型：美丽休闲乡村）</w:t>
            </w:r>
          </w:p>
        </w:tc>
      </w:tr>
      <w:tr w14:paraId="71754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</w:trPr>
        <w:tc>
          <w:tcPr>
            <w:tcW w:w="671" w:type="dxa"/>
            <w:noWrap w:val="0"/>
            <w:vAlign w:val="center"/>
          </w:tcPr>
          <w:p w14:paraId="5A0D930F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  <w:tc>
          <w:tcPr>
            <w:tcW w:w="13592" w:type="dxa"/>
            <w:gridSpan w:val="5"/>
            <w:noWrap w:val="0"/>
            <w:vAlign w:val="center"/>
          </w:tcPr>
          <w:p w14:paraId="0BFAD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建设点统一规范名称，美丽乡村庭院填报格式“＊＊县＊＊乡（镇）+农户姓名（或庭院名称）”；其他4个方面建设点填报格式“＊＊县＊＊乡（镇）＊＊村+具体建设点名称”，美丽乡村休闲旅游点还需明确哪种类型（美丽休闲乡村，美丽森林人家，美丽水乡渔村，美丽民族特色村寨）。</w:t>
            </w:r>
          </w:p>
        </w:tc>
      </w:tr>
    </w:tbl>
    <w:p w14:paraId="075B7C61">
      <w:pPr>
        <w:pStyle w:val="15"/>
        <w:ind w:left="0" w:leftChars="0" w:firstLine="0" w:firstLineChars="0"/>
      </w:pPr>
    </w:p>
    <w:sectPr>
      <w:footerReference r:id="rId3" w:type="default"/>
      <w:pgSz w:w="16838" w:h="11906" w:orient="landscape"/>
      <w:pgMar w:top="1519" w:right="1440" w:bottom="1519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E964DC">
    <w:pPr>
      <w:pStyle w:val="5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-22860</wp:posOffset>
              </wp:positionV>
              <wp:extent cx="720090" cy="17399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0090" cy="1739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85F5D6">
                          <w:pPr>
                            <w:pStyle w:val="5"/>
                            <w:jc w:val="center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.8pt;height:13.7pt;width:56.7pt;mso-position-horizontal:outside;mso-position-horizontal-relative:margin;z-index:251659264;mso-width-relative:page;mso-height-relative:page;" filled="f" stroked="f" coordsize="21600,21600" o:gfxdata="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d7Slj1QAAAAYBAAAPAAAAAAAAAAEAIAAAACIAAABkcnMvZG93bnJldi54&#10;bWxQSwECFAAUAAAACACHTuJACk6NIzYCAABhBAAADgAAAAAAAAABACAAAAAk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1C85F5D6">
                    <w:pPr>
                      <w:pStyle w:val="5"/>
                      <w:jc w:val="center"/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1N2UwNThkNWQ3Y2UxM2RjMzlkNmRmMTBkNzRhMDYifQ=="/>
  </w:docVars>
  <w:rsids>
    <w:rsidRoot w:val="00C360D5"/>
    <w:rsid w:val="00044C4F"/>
    <w:rsid w:val="000539D1"/>
    <w:rsid w:val="000C093E"/>
    <w:rsid w:val="000C4CDC"/>
    <w:rsid w:val="000D084B"/>
    <w:rsid w:val="000F667A"/>
    <w:rsid w:val="00102E17"/>
    <w:rsid w:val="001249D3"/>
    <w:rsid w:val="00135E6E"/>
    <w:rsid w:val="001546BB"/>
    <w:rsid w:val="00175831"/>
    <w:rsid w:val="00184B2F"/>
    <w:rsid w:val="001A27BC"/>
    <w:rsid w:val="001D5A89"/>
    <w:rsid w:val="002048D1"/>
    <w:rsid w:val="002075D0"/>
    <w:rsid w:val="00240013"/>
    <w:rsid w:val="002667AB"/>
    <w:rsid w:val="00277883"/>
    <w:rsid w:val="0029138E"/>
    <w:rsid w:val="00296737"/>
    <w:rsid w:val="002B07CD"/>
    <w:rsid w:val="002D3841"/>
    <w:rsid w:val="00323330"/>
    <w:rsid w:val="003268C1"/>
    <w:rsid w:val="003606B1"/>
    <w:rsid w:val="00371AB8"/>
    <w:rsid w:val="00392418"/>
    <w:rsid w:val="003D1930"/>
    <w:rsid w:val="00415746"/>
    <w:rsid w:val="004338AC"/>
    <w:rsid w:val="00442283"/>
    <w:rsid w:val="00443D38"/>
    <w:rsid w:val="00462350"/>
    <w:rsid w:val="004728DD"/>
    <w:rsid w:val="00474637"/>
    <w:rsid w:val="00477C19"/>
    <w:rsid w:val="0048722C"/>
    <w:rsid w:val="004D4BAB"/>
    <w:rsid w:val="004F786E"/>
    <w:rsid w:val="005052C0"/>
    <w:rsid w:val="005058A8"/>
    <w:rsid w:val="005125ED"/>
    <w:rsid w:val="00512F29"/>
    <w:rsid w:val="005200C7"/>
    <w:rsid w:val="005300F8"/>
    <w:rsid w:val="00536704"/>
    <w:rsid w:val="0054289F"/>
    <w:rsid w:val="00580234"/>
    <w:rsid w:val="00621244"/>
    <w:rsid w:val="00625FC9"/>
    <w:rsid w:val="006270BB"/>
    <w:rsid w:val="00672B91"/>
    <w:rsid w:val="00677A45"/>
    <w:rsid w:val="00697E10"/>
    <w:rsid w:val="006E1EC7"/>
    <w:rsid w:val="006E7593"/>
    <w:rsid w:val="007270EB"/>
    <w:rsid w:val="00757C43"/>
    <w:rsid w:val="007855F8"/>
    <w:rsid w:val="007B5A15"/>
    <w:rsid w:val="0082743C"/>
    <w:rsid w:val="0083019C"/>
    <w:rsid w:val="0087286B"/>
    <w:rsid w:val="0088310A"/>
    <w:rsid w:val="0089006A"/>
    <w:rsid w:val="008F742C"/>
    <w:rsid w:val="00905502"/>
    <w:rsid w:val="00905A75"/>
    <w:rsid w:val="00912904"/>
    <w:rsid w:val="009523FC"/>
    <w:rsid w:val="009743CC"/>
    <w:rsid w:val="009A765C"/>
    <w:rsid w:val="009C4FD3"/>
    <w:rsid w:val="00A02942"/>
    <w:rsid w:val="00A52720"/>
    <w:rsid w:val="00A647D4"/>
    <w:rsid w:val="00AA67EC"/>
    <w:rsid w:val="00AC4133"/>
    <w:rsid w:val="00B66FF4"/>
    <w:rsid w:val="00B67F51"/>
    <w:rsid w:val="00B806A4"/>
    <w:rsid w:val="00BA5ADA"/>
    <w:rsid w:val="00BB718B"/>
    <w:rsid w:val="00BC148B"/>
    <w:rsid w:val="00BC2ED7"/>
    <w:rsid w:val="00BF6EE5"/>
    <w:rsid w:val="00C03666"/>
    <w:rsid w:val="00C23930"/>
    <w:rsid w:val="00C24344"/>
    <w:rsid w:val="00C360D5"/>
    <w:rsid w:val="00C53902"/>
    <w:rsid w:val="00C63946"/>
    <w:rsid w:val="00C716E9"/>
    <w:rsid w:val="00CB3DF1"/>
    <w:rsid w:val="00CB4B74"/>
    <w:rsid w:val="00CD6409"/>
    <w:rsid w:val="00CF7F47"/>
    <w:rsid w:val="00D5447A"/>
    <w:rsid w:val="00D803E2"/>
    <w:rsid w:val="00D87426"/>
    <w:rsid w:val="00DA484A"/>
    <w:rsid w:val="00DD348B"/>
    <w:rsid w:val="00E34F6F"/>
    <w:rsid w:val="00E37B4E"/>
    <w:rsid w:val="00E47BC4"/>
    <w:rsid w:val="00E51446"/>
    <w:rsid w:val="00E55AB7"/>
    <w:rsid w:val="00ED61D5"/>
    <w:rsid w:val="00F3171F"/>
    <w:rsid w:val="00FA49E5"/>
    <w:rsid w:val="039A4537"/>
    <w:rsid w:val="0854278F"/>
    <w:rsid w:val="0A256515"/>
    <w:rsid w:val="0D126943"/>
    <w:rsid w:val="0D8B27AF"/>
    <w:rsid w:val="0DE34399"/>
    <w:rsid w:val="0FD3668F"/>
    <w:rsid w:val="1128400B"/>
    <w:rsid w:val="128F5A0C"/>
    <w:rsid w:val="13B10A95"/>
    <w:rsid w:val="13D93B40"/>
    <w:rsid w:val="151E03AD"/>
    <w:rsid w:val="15237771"/>
    <w:rsid w:val="1752433D"/>
    <w:rsid w:val="176C3651"/>
    <w:rsid w:val="1C6E5AB7"/>
    <w:rsid w:val="1C76287C"/>
    <w:rsid w:val="228D5805"/>
    <w:rsid w:val="29BF2DAA"/>
    <w:rsid w:val="2EC92CDF"/>
    <w:rsid w:val="2FBD69DB"/>
    <w:rsid w:val="3E513367"/>
    <w:rsid w:val="4762406F"/>
    <w:rsid w:val="4BBB67DB"/>
    <w:rsid w:val="4BC2CEB3"/>
    <w:rsid w:val="4BE61B36"/>
    <w:rsid w:val="4F410EBD"/>
    <w:rsid w:val="60312918"/>
    <w:rsid w:val="6C3A254B"/>
    <w:rsid w:val="6C494627"/>
    <w:rsid w:val="6D7B106D"/>
    <w:rsid w:val="6FEED637"/>
    <w:rsid w:val="6FF7C9F1"/>
    <w:rsid w:val="71A5076D"/>
    <w:rsid w:val="736B024C"/>
    <w:rsid w:val="759F1A83"/>
    <w:rsid w:val="7AFD5863"/>
    <w:rsid w:val="7DB351ED"/>
    <w:rsid w:val="7FE250A7"/>
    <w:rsid w:val="7FF58B99"/>
    <w:rsid w:val="7FFF203D"/>
    <w:rsid w:val="8FFDC57D"/>
    <w:rsid w:val="96E73E41"/>
    <w:rsid w:val="AAFB5F11"/>
    <w:rsid w:val="BFFD800F"/>
    <w:rsid w:val="D3E9A80B"/>
    <w:rsid w:val="D92091F3"/>
    <w:rsid w:val="DBD54F7E"/>
    <w:rsid w:val="E3FF4EA3"/>
    <w:rsid w:val="EBB3B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560" w:lineRule="exact"/>
      <w:ind w:firstLine="645"/>
    </w:pPr>
    <w:rPr>
      <w:rFonts w:ascii="Calibri" w:hAnsi="Calibri" w:eastAsia="仿宋_GB2312" w:cs="Times New Roman"/>
      <w:sz w:val="32"/>
      <w:szCs w:val="24"/>
    </w:rPr>
  </w:style>
  <w:style w:type="paragraph" w:styleId="3">
    <w:name w:val="Plain Text"/>
    <w:basedOn w:val="1"/>
    <w:qFormat/>
    <w:uiPriority w:val="0"/>
    <w:rPr>
      <w:rFonts w:ascii="宋体" w:hAnsi="Courier New" w:cstheme="minorBidi"/>
      <w:spacing w:val="-20"/>
    </w:rPr>
  </w:style>
  <w:style w:type="paragraph" w:styleId="4">
    <w:name w:val="Date"/>
    <w:basedOn w:val="1"/>
    <w:next w:val="1"/>
    <w:link w:val="20"/>
    <w:qFormat/>
    <w:uiPriority w:val="99"/>
    <w:pPr>
      <w:ind w:left="100" w:leftChars="2500"/>
    </w:pPr>
  </w:style>
  <w:style w:type="paragraph" w:styleId="5">
    <w:name w:val="footer"/>
    <w:basedOn w:val="1"/>
    <w:link w:val="1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9">
    <w:name w:val="Body Text First Indent 2"/>
    <w:basedOn w:val="2"/>
    <w:next w:val="1"/>
    <w:qFormat/>
    <w:uiPriority w:val="0"/>
    <w:pPr>
      <w:ind w:firstLine="420"/>
    </w:pPr>
    <w:rPr>
      <w:rFonts w:ascii="Calibri" w:hAnsi="Calibri" w:eastAsia="宋体" w:cs="Times New Roman"/>
    </w:rPr>
  </w:style>
  <w:style w:type="table" w:styleId="11">
    <w:name w:val="Table Grid"/>
    <w:basedOn w:val="10"/>
    <w:qFormat/>
    <w:locked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99"/>
    <w:rPr>
      <w:rFonts w:cs="Times New Roman"/>
      <w:b/>
      <w:bCs/>
    </w:rPr>
  </w:style>
  <w:style w:type="character" w:styleId="14">
    <w:name w:val="page number"/>
    <w:basedOn w:val="12"/>
    <w:qFormat/>
    <w:uiPriority w:val="99"/>
    <w:rPr>
      <w:rFonts w:cs="Times New Roman"/>
    </w:rPr>
  </w:style>
  <w:style w:type="paragraph" w:customStyle="1" w:styleId="15">
    <w:name w:val="BodyText1I2"/>
    <w:basedOn w:val="16"/>
    <w:qFormat/>
    <w:uiPriority w:val="99"/>
    <w:pPr>
      <w:spacing w:after="0"/>
      <w:ind w:left="0" w:leftChars="0" w:firstLine="420" w:firstLineChars="200"/>
    </w:pPr>
    <w:rPr>
      <w:rFonts w:ascii="宋体" w:hAnsi="宋体"/>
      <w:sz w:val="28"/>
      <w:szCs w:val="28"/>
    </w:rPr>
  </w:style>
  <w:style w:type="paragraph" w:customStyle="1" w:styleId="16">
    <w:name w:val="BodyTextIndent"/>
    <w:basedOn w:val="1"/>
    <w:qFormat/>
    <w:uiPriority w:val="99"/>
    <w:pPr>
      <w:spacing w:after="120"/>
      <w:ind w:left="420" w:leftChars="200"/>
      <w:textAlignment w:val="baseline"/>
    </w:pPr>
  </w:style>
  <w:style w:type="character" w:customStyle="1" w:styleId="17">
    <w:name w:val="页眉 Char"/>
    <w:basedOn w:val="12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18">
    <w:name w:val="页脚 Char"/>
    <w:basedOn w:val="12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9">
    <w:name w:val="apple-converted-space"/>
    <w:basedOn w:val="12"/>
    <w:qFormat/>
    <w:uiPriority w:val="99"/>
    <w:rPr>
      <w:rFonts w:cs="Times New Roman"/>
    </w:rPr>
  </w:style>
  <w:style w:type="character" w:customStyle="1" w:styleId="20">
    <w:name w:val="日期 Char"/>
    <w:basedOn w:val="12"/>
    <w:link w:val="4"/>
    <w:semiHidden/>
    <w:qFormat/>
    <w:locked/>
    <w:uiPriority w:val="99"/>
    <w:rPr>
      <w:rFonts w:cs="Times New Roman"/>
    </w:rPr>
  </w:style>
  <w:style w:type="character" w:customStyle="1" w:styleId="21">
    <w:name w:val="font1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2">
    <w:name w:val="NormalCharacter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1356</Words>
  <Characters>1394</Characters>
  <Lines>1</Lines>
  <Paragraphs>1</Paragraphs>
  <TotalTime>16</TotalTime>
  <ScaleCrop>false</ScaleCrop>
  <LinksUpToDate>false</LinksUpToDate>
  <CharactersWithSpaces>1486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2020-01-18T08:35:00Z</dcterms:created>
  <dc:creator>微软用户</dc:creator>
  <cp:lastModifiedBy>黄衍杰</cp:lastModifiedBy>
  <cp:lastPrinted>2025-09-20T16:02:00Z</cp:lastPrinted>
  <dcterms:modified xsi:type="dcterms:W3CDTF">2025-09-29T03:56:04Z</dcterms:modified>
  <dc:title>中共永春县委县直机关工作委员会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D2F25C8CF3FD420BBC3143636E9883C6_13</vt:lpwstr>
  </property>
  <property fmtid="{D5CDD505-2E9C-101B-9397-08002B2CF9AE}" pid="4" name="KSOTemplateDocerSaveRecord">
    <vt:lpwstr>eyJoZGlkIjoiOWY3OWNiYjJjYzdkODhjMmMxYzUyMzU3YTY1NzU4ZjAiLCJ1c2VySWQiOiI0MzIyNDY1NjkifQ==</vt:lpwstr>
  </property>
</Properties>
</file>