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2E7F3">
      <w:pPr>
        <w:rPr>
          <w:rFonts w:hint="default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附件3</w:t>
      </w:r>
    </w:p>
    <w:p w14:paraId="33A96D71">
      <w:pPr>
        <w:widowControl/>
        <w:snapToGrid/>
        <w:spacing w:before="0" w:beforeAutospacing="0" w:after="157" w:afterLines="5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2025年市级农业产业化联合体项目验收情况表</w:t>
      </w:r>
      <w:bookmarkEnd w:id="0"/>
    </w:p>
    <w:tbl>
      <w:tblPr>
        <w:tblStyle w:val="4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1"/>
        <w:gridCol w:w="2831"/>
        <w:gridCol w:w="4996"/>
        <w:gridCol w:w="1734"/>
        <w:gridCol w:w="1771"/>
      </w:tblGrid>
      <w:tr w14:paraId="05C53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99" w:type="pct"/>
          </w:tcPr>
          <w:p w14:paraId="3FC25A3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联合体名称</w:t>
            </w:r>
          </w:p>
        </w:tc>
        <w:tc>
          <w:tcPr>
            <w:tcW w:w="999" w:type="pct"/>
          </w:tcPr>
          <w:p w14:paraId="5B4C312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牵头龙头企业</w:t>
            </w:r>
          </w:p>
        </w:tc>
        <w:tc>
          <w:tcPr>
            <w:tcW w:w="1763" w:type="pct"/>
          </w:tcPr>
          <w:p w14:paraId="541B8B18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建设内容</w:t>
            </w:r>
          </w:p>
        </w:tc>
        <w:tc>
          <w:tcPr>
            <w:tcW w:w="612" w:type="pct"/>
          </w:tcPr>
          <w:p w14:paraId="615F904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总投资</w:t>
            </w:r>
          </w:p>
        </w:tc>
        <w:tc>
          <w:tcPr>
            <w:tcW w:w="625" w:type="pct"/>
          </w:tcPr>
          <w:p w14:paraId="067BC98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补助资金</w:t>
            </w:r>
          </w:p>
        </w:tc>
      </w:tr>
      <w:tr w14:paraId="58595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999" w:type="pct"/>
          </w:tcPr>
          <w:p w14:paraId="0A7766F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长绿柑桔产业化联合体</w:t>
            </w:r>
          </w:p>
        </w:tc>
        <w:tc>
          <w:tcPr>
            <w:tcW w:w="999" w:type="pct"/>
          </w:tcPr>
          <w:p w14:paraId="64D751C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福建长绿食品饮料有限公司</w:t>
            </w:r>
          </w:p>
        </w:tc>
        <w:tc>
          <w:tcPr>
            <w:tcW w:w="1763" w:type="pct"/>
          </w:tcPr>
          <w:p w14:paraId="25FC313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  <w:t>对现有柑桔榨汁生产线进行改造，新增榨汁设备一台</w:t>
            </w:r>
          </w:p>
        </w:tc>
        <w:tc>
          <w:tcPr>
            <w:tcW w:w="612" w:type="pct"/>
          </w:tcPr>
          <w:p w14:paraId="093001F9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32万元</w:t>
            </w:r>
          </w:p>
        </w:tc>
        <w:tc>
          <w:tcPr>
            <w:tcW w:w="625" w:type="pct"/>
          </w:tcPr>
          <w:p w14:paraId="376964BE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5万元</w:t>
            </w:r>
          </w:p>
        </w:tc>
      </w:tr>
      <w:tr w14:paraId="33112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</w:trPr>
        <w:tc>
          <w:tcPr>
            <w:tcW w:w="999" w:type="pct"/>
          </w:tcPr>
          <w:p w14:paraId="04F89D8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金斗洋生态农业产业化联合体</w:t>
            </w:r>
          </w:p>
        </w:tc>
        <w:tc>
          <w:tcPr>
            <w:tcW w:w="999" w:type="pct"/>
          </w:tcPr>
          <w:p w14:paraId="59BA366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泉州市金斗洋生态农业股份有限责任公司</w:t>
            </w:r>
          </w:p>
        </w:tc>
        <w:tc>
          <w:tcPr>
            <w:tcW w:w="1763" w:type="pct"/>
          </w:tcPr>
          <w:p w14:paraId="3B87A21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  <w:t>茶叶加工综合摇青机8台、茶叶杀青机1台、茶叶炒干机1台、茶叶揉捻机1台、烘干机（碳焙笼）1台</w:t>
            </w:r>
          </w:p>
        </w:tc>
        <w:tc>
          <w:tcPr>
            <w:tcW w:w="612" w:type="pct"/>
          </w:tcPr>
          <w:p w14:paraId="683AC0FC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10.85万元</w:t>
            </w:r>
          </w:p>
        </w:tc>
        <w:tc>
          <w:tcPr>
            <w:tcW w:w="625" w:type="pct"/>
          </w:tcPr>
          <w:p w14:paraId="371E7339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5万元</w:t>
            </w:r>
          </w:p>
        </w:tc>
      </w:tr>
      <w:tr w14:paraId="0A4B0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999" w:type="pct"/>
          </w:tcPr>
          <w:p w14:paraId="3177DC3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叙柑园柑橘产业化联合体</w:t>
            </w:r>
          </w:p>
        </w:tc>
        <w:tc>
          <w:tcPr>
            <w:tcW w:w="999" w:type="pct"/>
          </w:tcPr>
          <w:p w14:paraId="4C2BDA7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永春叙柑园果业股份有限公司</w:t>
            </w:r>
          </w:p>
        </w:tc>
        <w:tc>
          <w:tcPr>
            <w:tcW w:w="1763" w:type="pct"/>
          </w:tcPr>
          <w:p w14:paraId="7A673F8B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  <w:t>果品周转筐清洗机1台</w:t>
            </w:r>
          </w:p>
        </w:tc>
        <w:tc>
          <w:tcPr>
            <w:tcW w:w="612" w:type="pct"/>
          </w:tcPr>
          <w:p w14:paraId="7A51DE50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10.26万元</w:t>
            </w:r>
          </w:p>
        </w:tc>
        <w:tc>
          <w:tcPr>
            <w:tcW w:w="625" w:type="pct"/>
          </w:tcPr>
          <w:p w14:paraId="0D302F2B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5万元</w:t>
            </w:r>
          </w:p>
        </w:tc>
      </w:tr>
    </w:tbl>
    <w:p w14:paraId="69D49BFD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46918"/>
    <w:rsid w:val="04F75026"/>
    <w:rsid w:val="06EB732E"/>
    <w:rsid w:val="0B9A495D"/>
    <w:rsid w:val="0C8F1FE8"/>
    <w:rsid w:val="0E72396F"/>
    <w:rsid w:val="10A65B52"/>
    <w:rsid w:val="180A4C18"/>
    <w:rsid w:val="20EA3839"/>
    <w:rsid w:val="21F7445F"/>
    <w:rsid w:val="2A0C30EF"/>
    <w:rsid w:val="2B9D1BD3"/>
    <w:rsid w:val="32FA5B5D"/>
    <w:rsid w:val="33835B53"/>
    <w:rsid w:val="33CF0D98"/>
    <w:rsid w:val="34580D8D"/>
    <w:rsid w:val="36914A2B"/>
    <w:rsid w:val="38286CC9"/>
    <w:rsid w:val="41322966"/>
    <w:rsid w:val="486E697A"/>
    <w:rsid w:val="49115557"/>
    <w:rsid w:val="4AEC1DD8"/>
    <w:rsid w:val="4BC863A1"/>
    <w:rsid w:val="4EC72940"/>
    <w:rsid w:val="4ED84B4D"/>
    <w:rsid w:val="501F67AB"/>
    <w:rsid w:val="512E314A"/>
    <w:rsid w:val="526B5CD8"/>
    <w:rsid w:val="548B23F5"/>
    <w:rsid w:val="601B2AEB"/>
    <w:rsid w:val="61826B9A"/>
    <w:rsid w:val="63EB6C79"/>
    <w:rsid w:val="64DB5F84"/>
    <w:rsid w:val="6739195E"/>
    <w:rsid w:val="6CEF77DA"/>
    <w:rsid w:val="6F347726"/>
    <w:rsid w:val="71AD37BF"/>
    <w:rsid w:val="7A76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1238</Words>
  <Characters>1433</Characters>
  <Lines>0</Lines>
  <Paragraphs>0</Paragraphs>
  <TotalTime>2</TotalTime>
  <ScaleCrop>false</ScaleCrop>
  <LinksUpToDate>false</LinksUpToDate>
  <CharactersWithSpaces>1488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2025-10-21T00:57:00Z</dcterms:created>
  <dc:creator>Administrator</dc:creator>
  <cp:lastModifiedBy>黄衍杰</cp:lastModifiedBy>
  <cp:lastPrinted>2025-10-21T07:25:00Z</cp:lastPrinted>
  <dcterms:modified xsi:type="dcterms:W3CDTF">2025-10-21T09:32:34Z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eyJoZGlkIjoiOWY3OWNiYjJjYzdkODhjMmMxYzUyMzU3YTY1NzU4ZjAiLCJ1c2VySWQiOiI0MzIyNDY1NjkifQ==</vt:lpwstr>
  </property>
  <property fmtid="{D5CDD505-2E9C-101B-9397-08002B2CF9AE}" pid="4" name="ICV">
    <vt:lpwstr>B6211C41A9A244DBADF289389CB8613D_13</vt:lpwstr>
  </property>
</Properties>
</file>