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D32AF">
      <w:pPr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附件1</w:t>
      </w:r>
    </w:p>
    <w:p w14:paraId="5D283BD2">
      <w:pPr>
        <w:widowControl/>
        <w:snapToGrid/>
        <w:spacing w:before="0" w:beforeAutospacing="0" w:after="157" w:afterLines="5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2024年市级现代农业产业园项目验收情况表</w:t>
      </w:r>
    </w:p>
    <w:bookmarkEnd w:id="0"/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5007"/>
        <w:gridCol w:w="2369"/>
        <w:gridCol w:w="1485"/>
        <w:gridCol w:w="1547"/>
        <w:gridCol w:w="1400"/>
      </w:tblGrid>
      <w:tr w14:paraId="72E5A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831" w:type="pct"/>
          </w:tcPr>
          <w:p w14:paraId="6588CB5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767" w:type="pct"/>
          </w:tcPr>
          <w:p w14:paraId="47CF96D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建设内容</w:t>
            </w:r>
          </w:p>
        </w:tc>
        <w:tc>
          <w:tcPr>
            <w:tcW w:w="836" w:type="pct"/>
          </w:tcPr>
          <w:p w14:paraId="7E88586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建设主体</w:t>
            </w:r>
          </w:p>
        </w:tc>
        <w:tc>
          <w:tcPr>
            <w:tcW w:w="524" w:type="pct"/>
          </w:tcPr>
          <w:p w14:paraId="5D87A90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建设地点</w:t>
            </w:r>
          </w:p>
        </w:tc>
        <w:tc>
          <w:tcPr>
            <w:tcW w:w="546" w:type="pct"/>
          </w:tcPr>
          <w:p w14:paraId="201D8FD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</w:tc>
        <w:tc>
          <w:tcPr>
            <w:tcW w:w="494" w:type="pct"/>
          </w:tcPr>
          <w:p w14:paraId="02E3E22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补助资金</w:t>
            </w:r>
          </w:p>
        </w:tc>
      </w:tr>
      <w:tr w14:paraId="64B91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31" w:type="pct"/>
          </w:tcPr>
          <w:p w14:paraId="027EA17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德风沉香基地道路硬化项目</w:t>
            </w:r>
          </w:p>
        </w:tc>
        <w:tc>
          <w:tcPr>
            <w:tcW w:w="1767" w:type="pct"/>
          </w:tcPr>
          <w:p w14:paraId="477BACE7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沉香基地道路硬化，长210m，宽3.1m</w:t>
            </w:r>
          </w:p>
        </w:tc>
        <w:tc>
          <w:tcPr>
            <w:tcW w:w="836" w:type="pct"/>
          </w:tcPr>
          <w:p w14:paraId="3F97306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桃城镇德风社区</w:t>
            </w:r>
          </w:p>
        </w:tc>
        <w:tc>
          <w:tcPr>
            <w:tcW w:w="524" w:type="pct"/>
          </w:tcPr>
          <w:p w14:paraId="5029A6A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桃城镇德风社区</w:t>
            </w:r>
          </w:p>
        </w:tc>
        <w:tc>
          <w:tcPr>
            <w:tcW w:w="546" w:type="pct"/>
          </w:tcPr>
          <w:p w14:paraId="25E7A27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10.2344万元</w:t>
            </w:r>
          </w:p>
        </w:tc>
        <w:tc>
          <w:tcPr>
            <w:tcW w:w="494" w:type="pct"/>
          </w:tcPr>
          <w:p w14:paraId="1975756D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</w:tr>
      <w:tr w14:paraId="41EF1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31" w:type="pct"/>
          </w:tcPr>
          <w:p w14:paraId="1E37A1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卧龙沉香基地道路硬化项目</w:t>
            </w:r>
          </w:p>
        </w:tc>
        <w:tc>
          <w:tcPr>
            <w:tcW w:w="1767" w:type="pct"/>
          </w:tcPr>
          <w:p w14:paraId="41F172F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沉香基地道路硬化，长150m，宽3.1m</w:t>
            </w:r>
          </w:p>
        </w:tc>
        <w:tc>
          <w:tcPr>
            <w:tcW w:w="836" w:type="pct"/>
          </w:tcPr>
          <w:p w14:paraId="6E481F6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桃城镇卧龙社区</w:t>
            </w:r>
          </w:p>
        </w:tc>
        <w:tc>
          <w:tcPr>
            <w:tcW w:w="524" w:type="pct"/>
          </w:tcPr>
          <w:p w14:paraId="60FCDE7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桃城镇卧龙社区</w:t>
            </w:r>
          </w:p>
        </w:tc>
        <w:tc>
          <w:tcPr>
            <w:tcW w:w="546" w:type="pct"/>
          </w:tcPr>
          <w:p w14:paraId="1B3EAE0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10.4062万元</w:t>
            </w:r>
          </w:p>
        </w:tc>
        <w:tc>
          <w:tcPr>
            <w:tcW w:w="494" w:type="pct"/>
          </w:tcPr>
          <w:p w14:paraId="6C51FBEF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</w:tr>
      <w:tr w14:paraId="328B6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31" w:type="pct"/>
          </w:tcPr>
          <w:p w14:paraId="56A94FB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金线莲石斛基地（二期）项目</w:t>
            </w:r>
          </w:p>
        </w:tc>
        <w:tc>
          <w:tcPr>
            <w:tcW w:w="1767" w:type="pct"/>
          </w:tcPr>
          <w:p w14:paraId="08005E65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FF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新建金线莲培养室，每层长35.68m,宽15.68m，共16层，总面积8644m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superscript"/>
                <w:lang w:val="en-US" w:eastAsia="zh-CN"/>
              </w:rPr>
              <w:t xml:space="preserve">2 </w:t>
            </w:r>
          </w:p>
        </w:tc>
        <w:tc>
          <w:tcPr>
            <w:tcW w:w="836" w:type="pct"/>
          </w:tcPr>
          <w:p w14:paraId="3E241C3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泉州市润泽生物科技有限公司</w:t>
            </w:r>
          </w:p>
        </w:tc>
        <w:tc>
          <w:tcPr>
            <w:tcW w:w="524" w:type="pct"/>
          </w:tcPr>
          <w:p w14:paraId="26F82C7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东平镇太山村</w:t>
            </w:r>
          </w:p>
        </w:tc>
        <w:tc>
          <w:tcPr>
            <w:tcW w:w="546" w:type="pct"/>
          </w:tcPr>
          <w:p w14:paraId="33E0A28C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24.19605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494" w:type="pct"/>
          </w:tcPr>
          <w:p w14:paraId="52514852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</w:tr>
      <w:tr w14:paraId="2557C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31" w:type="pct"/>
          </w:tcPr>
          <w:p w14:paraId="7FE4966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百部基地水肥一体化设施</w:t>
            </w:r>
          </w:p>
        </w:tc>
        <w:tc>
          <w:tcPr>
            <w:tcW w:w="1767" w:type="pct"/>
          </w:tcPr>
          <w:p w14:paraId="16529521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FF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建设水肥一体化设施100亩，购置搅拌器、铺设水管、新建蓄水池（外径4.1m，内径3.7m）、搅拌池（长1.5m，宽1.1m）</w:t>
            </w:r>
          </w:p>
        </w:tc>
        <w:tc>
          <w:tcPr>
            <w:tcW w:w="836" w:type="pct"/>
          </w:tcPr>
          <w:p w14:paraId="4D783C2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泉州永春红廷农业专业合作社</w:t>
            </w:r>
          </w:p>
        </w:tc>
        <w:tc>
          <w:tcPr>
            <w:tcW w:w="524" w:type="pct"/>
          </w:tcPr>
          <w:p w14:paraId="1118A87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桃城镇仑山村</w:t>
            </w:r>
          </w:p>
        </w:tc>
        <w:tc>
          <w:tcPr>
            <w:tcW w:w="546" w:type="pct"/>
          </w:tcPr>
          <w:p w14:paraId="1F49040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20.3242万元</w:t>
            </w:r>
          </w:p>
        </w:tc>
        <w:tc>
          <w:tcPr>
            <w:tcW w:w="494" w:type="pct"/>
          </w:tcPr>
          <w:p w14:paraId="3A94569F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</w:tr>
    </w:tbl>
    <w:p w14:paraId="3ECA05F5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46918"/>
    <w:rsid w:val="04F75026"/>
    <w:rsid w:val="06EB732E"/>
    <w:rsid w:val="0B9A495D"/>
    <w:rsid w:val="0C8F1FE8"/>
    <w:rsid w:val="0E72396F"/>
    <w:rsid w:val="10A65B52"/>
    <w:rsid w:val="180A4C18"/>
    <w:rsid w:val="20EA3839"/>
    <w:rsid w:val="21F7445F"/>
    <w:rsid w:val="2A0C30EF"/>
    <w:rsid w:val="2B9D1BD3"/>
    <w:rsid w:val="32FA5B5D"/>
    <w:rsid w:val="33835B53"/>
    <w:rsid w:val="33CF0D98"/>
    <w:rsid w:val="3439114E"/>
    <w:rsid w:val="34580D8D"/>
    <w:rsid w:val="36914A2B"/>
    <w:rsid w:val="38286CC9"/>
    <w:rsid w:val="41322966"/>
    <w:rsid w:val="486E697A"/>
    <w:rsid w:val="49115557"/>
    <w:rsid w:val="4AEC1DD8"/>
    <w:rsid w:val="4BC863A1"/>
    <w:rsid w:val="4EC72940"/>
    <w:rsid w:val="4ED84B4D"/>
    <w:rsid w:val="501F67AB"/>
    <w:rsid w:val="512E314A"/>
    <w:rsid w:val="526B5CD8"/>
    <w:rsid w:val="548B23F5"/>
    <w:rsid w:val="601B2AEB"/>
    <w:rsid w:val="61826B9A"/>
    <w:rsid w:val="63EB6C79"/>
    <w:rsid w:val="64DB5F84"/>
    <w:rsid w:val="6CEF77DA"/>
    <w:rsid w:val="6F347726"/>
    <w:rsid w:val="71AD37BF"/>
    <w:rsid w:val="7A76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1237</Words>
  <Characters>1433</Characters>
  <Lines>0</Lines>
  <Paragraphs>0</Paragraphs>
  <TotalTime>5</TotalTime>
  <ScaleCrop>false</ScaleCrop>
  <LinksUpToDate>false</LinksUpToDate>
  <CharactersWithSpaces>1488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2025-10-21T00:57:00Z</dcterms:created>
  <dc:creator>Administrator</dc:creator>
  <cp:lastModifiedBy>黄衍杰</cp:lastModifiedBy>
  <cp:lastPrinted>2025-10-21T07:25:00Z</cp:lastPrinted>
  <dcterms:modified xsi:type="dcterms:W3CDTF">2025-10-21T09:31:15Z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eyJoZGlkIjoiOWY3OWNiYjJjYzdkODhjMmMxYzUyMzU3YTY1NzU4ZjAiLCJ1c2VySWQiOiI0MzIyNDY1NjkifQ==</vt:lpwstr>
  </property>
  <property fmtid="{D5CDD505-2E9C-101B-9397-08002B2CF9AE}" pid="4" name="ICV">
    <vt:lpwstr>8395727FDCBF485AA299558C8E2CC7AE_13</vt:lpwstr>
  </property>
</Properties>
</file>